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附件8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曲阜师范大学201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Cs/>
          <w:sz w:val="32"/>
          <w:szCs w:val="32"/>
        </w:rPr>
        <w:t>—201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Cs/>
          <w:sz w:val="32"/>
          <w:szCs w:val="32"/>
        </w:rPr>
        <w:t>学年优秀团员标兵汇总表</w:t>
      </w:r>
    </w:p>
    <w:p>
      <w:pPr>
        <w:spacing w:line="0" w:lineRule="atLeas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学院团委名称（盖章）</w:t>
      </w:r>
    </w:p>
    <w:tbl>
      <w:tblPr>
        <w:tblStyle w:val="3"/>
        <w:tblW w:w="13568" w:type="dxa"/>
        <w:jc w:val="center"/>
        <w:tblInd w:w="-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0"/>
        <w:gridCol w:w="750"/>
        <w:gridCol w:w="780"/>
        <w:gridCol w:w="1875"/>
        <w:gridCol w:w="1425"/>
        <w:gridCol w:w="1860"/>
        <w:gridCol w:w="4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综合测评名次/班级人数</w:t>
            </w:r>
          </w:p>
        </w:tc>
        <w:tc>
          <w:tcPr>
            <w:tcW w:w="49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所在团支部及职务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Linya</dc:creator>
  <cp:lastModifiedBy>郭襄</cp:lastModifiedBy>
  <dcterms:modified xsi:type="dcterms:W3CDTF">2018-10-18T10:10:06Z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